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AD" w:rsidRPr="0016607C" w:rsidRDefault="006C4FAD" w:rsidP="006C4FAD">
      <w:pPr>
        <w:rPr>
          <w:rFonts w:asciiTheme="minorHAnsi" w:eastAsiaTheme="minorEastAsia" w:hAnsiTheme="minorHAnsi" w:cstheme="minorBidi"/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457200</wp:posOffset>
                </wp:positionV>
                <wp:extent cx="2971800" cy="6858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6C4FAD" w:rsidRPr="006C4FAD" w:rsidRDefault="006C4FAD" w:rsidP="006C4FAD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  <w:sz w:val="22"/>
                                <w:szCs w:val="22"/>
                              </w:rPr>
                            </w:pPr>
                            <w:r w:rsidRPr="006C4FAD">
                              <w:rPr>
                                <w:rFonts w:asciiTheme="minorHAnsi" w:eastAsiaTheme="minorEastAsia" w:hAnsiTheme="minorHAnsi" w:cstheme="minorBidi"/>
                                <w:b/>
                                <w:sz w:val="22"/>
                                <w:szCs w:val="22"/>
                              </w:rPr>
                              <w:t>Contact: Peter G. Gregory, Executive Director</w:t>
                            </w:r>
                            <w:r w:rsidRPr="006C4FAD">
                              <w:rPr>
                                <w:rFonts w:asciiTheme="minorHAnsi" w:eastAsiaTheme="minorEastAsia" w:hAnsiTheme="minorHAnsi" w:cstheme="minorBidi"/>
                                <w:b/>
                                <w:sz w:val="22"/>
                                <w:szCs w:val="22"/>
                              </w:rPr>
                              <w:br/>
                              <w:t>Phone: 802-457-3188</w:t>
                            </w:r>
                            <w:r w:rsidRPr="006C4FAD">
                              <w:rPr>
                                <w:rFonts w:asciiTheme="minorHAnsi" w:eastAsiaTheme="minorEastAsia" w:hAnsiTheme="minorHAnsi" w:cstheme="minorBidi"/>
                                <w:b/>
                                <w:sz w:val="22"/>
                                <w:szCs w:val="22"/>
                              </w:rPr>
                              <w:br/>
                              <w:t>Email:pgregory@trorc.org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6.5pt;margin-top:36pt;width:23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" filled="f" stroked="f">
                <v:path arrowok="t"/>
                <v:textbox>
                  <w:txbxContent>
                    <w:p w:rsidR="006C4FAD" w:rsidRPr="006C4FAD" w:rsidRDefault="006C4FAD" w:rsidP="006C4FAD">
                      <w:pPr>
                        <w:rPr>
                          <w:rFonts w:asciiTheme="minorHAnsi" w:eastAsiaTheme="minorEastAsia" w:hAnsiTheme="minorHAnsi" w:cstheme="minorBidi"/>
                          <w:b/>
                          <w:sz w:val="22"/>
                          <w:szCs w:val="22"/>
                        </w:rPr>
                      </w:pPr>
                      <w:r w:rsidRPr="006C4FAD">
                        <w:rPr>
                          <w:rFonts w:asciiTheme="minorHAnsi" w:eastAsiaTheme="minorEastAsia" w:hAnsiTheme="minorHAnsi" w:cstheme="minorBidi"/>
                          <w:b/>
                          <w:sz w:val="22"/>
                          <w:szCs w:val="22"/>
                        </w:rPr>
                        <w:t>Contact: Peter G. Gregory, Executive Director</w:t>
                      </w:r>
                      <w:r w:rsidRPr="006C4FAD">
                        <w:rPr>
                          <w:rFonts w:asciiTheme="minorHAnsi" w:eastAsiaTheme="minorEastAsia" w:hAnsiTheme="minorHAnsi" w:cstheme="minorBidi"/>
                          <w:b/>
                          <w:sz w:val="22"/>
                          <w:szCs w:val="22"/>
                        </w:rPr>
                        <w:br/>
                        <w:t>Phone: 802-457-3188</w:t>
                      </w:r>
                      <w:r w:rsidRPr="006C4FAD">
                        <w:rPr>
                          <w:rFonts w:asciiTheme="minorHAnsi" w:eastAsiaTheme="minorEastAsia" w:hAnsiTheme="minorHAnsi" w:cstheme="minorBidi"/>
                          <w:b/>
                          <w:sz w:val="22"/>
                          <w:szCs w:val="22"/>
                        </w:rPr>
                        <w:br/>
                        <w:t>Email:pgregory@trorc.org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607C">
        <w:rPr>
          <w:rFonts w:asciiTheme="minorHAnsi" w:eastAsiaTheme="minorEastAsia" w:hAnsiTheme="minorHAnsi" w:cstheme="minorBidi"/>
          <w:b/>
          <w:sz w:val="72"/>
          <w:szCs w:val="72"/>
        </w:rPr>
        <w:t>Press Release</w:t>
      </w:r>
    </w:p>
    <w:p w:rsidR="006C4FAD" w:rsidRPr="0016607C" w:rsidRDefault="006C4FAD" w:rsidP="006C4FAD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6C4FAD" w:rsidRPr="0016607C" w:rsidRDefault="006C4FAD" w:rsidP="006C4FAD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6C4FAD" w:rsidRPr="0016607C" w:rsidRDefault="006C4FAD" w:rsidP="006C4FAD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6C4FAD" w:rsidRPr="0016607C" w:rsidRDefault="006C4FAD" w:rsidP="006C4FAD">
      <w:pPr>
        <w:rPr>
          <w:rFonts w:asciiTheme="minorHAnsi" w:eastAsiaTheme="minorEastAsia" w:hAnsiTheme="minorHAnsi" w:cstheme="minorBidi"/>
          <w:b/>
          <w:sz w:val="22"/>
          <w:szCs w:val="22"/>
        </w:rPr>
      </w:pPr>
      <w:r w:rsidRPr="0016607C">
        <w:rPr>
          <w:rFonts w:asciiTheme="minorHAnsi" w:eastAsiaTheme="minorEastAsia" w:hAnsiTheme="minorHAnsi" w:cstheme="minorBidi"/>
          <w:b/>
          <w:sz w:val="22"/>
          <w:szCs w:val="22"/>
        </w:rPr>
        <w:t>For Immediate Release</w:t>
      </w:r>
    </w:p>
    <w:p w:rsidR="006C4FAD" w:rsidRDefault="006C4FAD" w:rsidP="006C4FAD">
      <w:pPr>
        <w:rPr>
          <w:rFonts w:asciiTheme="minorHAnsi" w:eastAsiaTheme="minorEastAsia" w:hAnsiTheme="minorHAnsi" w:cstheme="minorBidi"/>
          <w:b/>
          <w:sz w:val="32"/>
          <w:szCs w:val="3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August 27</w:t>
      </w:r>
      <w:r w:rsidRPr="0016607C">
        <w:rPr>
          <w:rFonts w:asciiTheme="minorHAnsi" w:eastAsiaTheme="minorEastAsia" w:hAnsiTheme="minorHAnsi" w:cstheme="minorBidi"/>
          <w:b/>
          <w:sz w:val="22"/>
          <w:szCs w:val="22"/>
        </w:rPr>
        <w:t>, 2014</w:t>
      </w:r>
      <w:r w:rsidRPr="0016607C">
        <w:rPr>
          <w:rFonts w:asciiTheme="minorHAnsi" w:eastAsiaTheme="minorEastAsia" w:hAnsiTheme="minorHAnsi" w:cstheme="minorBidi"/>
          <w:b/>
          <w:sz w:val="44"/>
          <w:szCs w:val="44"/>
        </w:rPr>
        <w:br/>
      </w:r>
      <w:r w:rsidRPr="0016607C">
        <w:rPr>
          <w:rFonts w:asciiTheme="minorHAnsi" w:eastAsiaTheme="minorEastAsia" w:hAnsiTheme="minorHAnsi" w:cstheme="minorBidi"/>
          <w:b/>
          <w:sz w:val="40"/>
          <w:szCs w:val="40"/>
        </w:rPr>
        <w:br/>
      </w:r>
      <w:r w:rsidR="00607C0E" w:rsidRPr="006C4FAD">
        <w:rPr>
          <w:rFonts w:asciiTheme="minorHAnsi" w:eastAsiaTheme="minorEastAsia" w:hAnsiTheme="minorHAnsi" w:cstheme="minorBidi"/>
          <w:b/>
          <w:sz w:val="32"/>
          <w:szCs w:val="32"/>
        </w:rPr>
        <w:t xml:space="preserve">TRORC awarded </w:t>
      </w:r>
      <w:r w:rsidR="0017319E" w:rsidRPr="006C4FAD">
        <w:rPr>
          <w:rFonts w:asciiTheme="minorHAnsi" w:eastAsiaTheme="minorEastAsia" w:hAnsiTheme="minorHAnsi" w:cstheme="minorBidi"/>
          <w:b/>
          <w:sz w:val="32"/>
          <w:szCs w:val="32"/>
        </w:rPr>
        <w:t xml:space="preserve">Disaster Recovery </w:t>
      </w:r>
      <w:r w:rsidR="003960B2" w:rsidRPr="006C4FAD">
        <w:rPr>
          <w:rFonts w:asciiTheme="minorHAnsi" w:eastAsiaTheme="minorEastAsia" w:hAnsiTheme="minorHAnsi" w:cstheme="minorBidi"/>
          <w:b/>
          <w:sz w:val="32"/>
          <w:szCs w:val="32"/>
        </w:rPr>
        <w:t xml:space="preserve">Funding for </w:t>
      </w:r>
      <w:r w:rsidR="008259F5" w:rsidRPr="006C4FAD">
        <w:rPr>
          <w:rFonts w:asciiTheme="minorHAnsi" w:eastAsiaTheme="minorEastAsia" w:hAnsiTheme="minorHAnsi" w:cstheme="minorBidi"/>
          <w:b/>
          <w:sz w:val="32"/>
          <w:szCs w:val="32"/>
        </w:rPr>
        <w:t xml:space="preserve">Flood </w:t>
      </w:r>
      <w:r w:rsidR="005C029B" w:rsidRPr="006C4FAD">
        <w:rPr>
          <w:rFonts w:asciiTheme="minorHAnsi" w:eastAsiaTheme="minorEastAsia" w:hAnsiTheme="minorHAnsi" w:cstheme="minorBidi"/>
          <w:b/>
          <w:sz w:val="32"/>
          <w:szCs w:val="32"/>
        </w:rPr>
        <w:t>Resiliency Projects</w:t>
      </w:r>
    </w:p>
    <w:p w:rsidR="006C4FAD" w:rsidRDefault="006C4FAD" w:rsidP="006C4FAD">
      <w:pPr>
        <w:pStyle w:val="Title"/>
        <w:rPr>
          <w:rFonts w:asciiTheme="minorHAnsi" w:eastAsiaTheme="minorEastAsia" w:hAnsiTheme="minorHAnsi" w:cstheme="minorBidi"/>
          <w:b/>
          <w:color w:val="auto"/>
          <w:spacing w:val="0"/>
          <w:kern w:val="0"/>
          <w:sz w:val="32"/>
          <w:szCs w:val="32"/>
        </w:rPr>
      </w:pPr>
    </w:p>
    <w:p w:rsidR="006C4FAD" w:rsidRDefault="006C4FAD" w:rsidP="006C4FAD">
      <w:pPr>
        <w:pStyle w:val="Title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C4FAD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>(Woodstock, VT)—</w:t>
      </w:r>
      <w:r w:rsidR="008259F5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>Tropical Storm Irene damaged a significant portion of Town infrastructure across the Two Rivers-Ottauquechee region. During the storm, countless undersized culverts were severely damaged or destroyed</w:t>
      </w:r>
      <w:r w:rsidR="005A599E">
        <w:rPr>
          <w:rFonts w:asciiTheme="minorHAnsi" w:eastAsiaTheme="minorEastAsia" w:hAnsiTheme="minorHAnsi" w:cstheme="minorBidi"/>
          <w:color w:val="auto"/>
          <w:sz w:val="22"/>
          <w:szCs w:val="22"/>
        </w:rPr>
        <w:t>,</w:t>
      </w:r>
      <w:r w:rsidR="008259F5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leading to many roads being washed out</w:t>
      </w:r>
      <w:r w:rsidR="00607C0E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isolating residents and disrupti</w:t>
      </w:r>
      <w:r w:rsidR="005A599E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ng economic activity.  </w:t>
      </w:r>
      <w:r w:rsidR="003960B2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Many towns need </w:t>
      </w:r>
      <w:r w:rsidR="00607C0E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thorough </w:t>
      </w:r>
      <w:r w:rsidR="003960B2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culvert inventories </w:t>
      </w:r>
      <w:r w:rsidR="000A02EF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to </w:t>
      </w:r>
      <w:r w:rsidR="00607C0E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lessen vulnerability to extreme rain events and </w:t>
      </w:r>
      <w:r w:rsidR="005A599E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will </w:t>
      </w:r>
      <w:r w:rsidR="00607C0E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use these inventories for town budgeting purposes. Prioritized lists </w:t>
      </w:r>
      <w:r w:rsidR="005A599E">
        <w:rPr>
          <w:rFonts w:asciiTheme="minorHAnsi" w:eastAsiaTheme="minorEastAsia" w:hAnsiTheme="minorHAnsi" w:cstheme="minorBidi"/>
          <w:color w:val="auto"/>
          <w:sz w:val="22"/>
          <w:szCs w:val="22"/>
        </w:rPr>
        <w:t>of culvert improvements</w:t>
      </w:r>
      <w:r w:rsidR="00607C0E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address these vulnerabilities and improve water qu</w:t>
      </w:r>
      <w:r w:rsidR="00D65259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>a</w:t>
      </w:r>
      <w:r w:rsidR="00607C0E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>l</w:t>
      </w:r>
      <w:r w:rsidR="00D65259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>i</w:t>
      </w:r>
      <w:r w:rsidR="00607C0E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ty at the same time. </w:t>
      </w:r>
    </w:p>
    <w:p w:rsidR="006C4FAD" w:rsidRDefault="006C4FAD" w:rsidP="006C4FAD">
      <w:pPr>
        <w:pStyle w:val="Title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6C4FAD" w:rsidRDefault="000A02EF" w:rsidP="006C4FAD">
      <w:pPr>
        <w:pStyle w:val="Title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TRORC identified this unmet need </w:t>
      </w:r>
      <w:r w:rsidR="00607C0E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and </w:t>
      </w:r>
      <w:r w:rsidR="003960B2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sought funds </w:t>
      </w:r>
      <w:r w:rsidR="00607C0E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from the </w:t>
      </w:r>
      <w:r w:rsidR="008259F5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>C</w:t>
      </w:r>
      <w:r w:rsidR="003960B2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ommunity </w:t>
      </w:r>
      <w:r w:rsidR="008259F5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>D</w:t>
      </w:r>
      <w:r w:rsidR="003960B2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evelopment </w:t>
      </w:r>
      <w:r w:rsidR="008259F5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>B</w:t>
      </w:r>
      <w:r w:rsidR="003960B2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lock </w:t>
      </w:r>
      <w:r w:rsidR="008259F5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>G</w:t>
      </w:r>
      <w:r w:rsidR="003960B2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>rant (CDBG)</w:t>
      </w:r>
      <w:r w:rsidR="008259F5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Disaster Reco</w:t>
      </w:r>
      <w:r w:rsidR="007922E4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very </w:t>
      </w:r>
      <w:r w:rsidR="00607C0E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>Fund</w:t>
      </w:r>
      <w:r w:rsidR="007922E4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to assist twelve</w:t>
      </w:r>
      <w:r w:rsidR="008259F5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Towns </w:t>
      </w:r>
      <w:r w:rsidR="00607C0E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in the TRORC region. </w:t>
      </w:r>
      <w:r w:rsidR="008259F5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The scope of work will include updating GPS locations of culverts, updating culvert attributes (size, condition and material based on </w:t>
      </w:r>
      <w:r w:rsidR="003960B2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>Vermont Agency of Transportation</w:t>
      </w:r>
      <w:r w:rsidR="008259F5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standards), and creating new maps.</w:t>
      </w:r>
      <w:r w:rsidR="00D65259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 According to Peter Gregory, Executive Director of TRORC, “We are pleased to be able to match a need in our communities with an opportunity like this.  Once completed, public investments will be strategic</w:t>
      </w:r>
      <w:r w:rsidR="005A599E">
        <w:rPr>
          <w:rFonts w:asciiTheme="minorHAnsi" w:eastAsiaTheme="minorEastAsia" w:hAnsiTheme="minorHAnsi" w:cstheme="minorBidi"/>
          <w:color w:val="auto"/>
          <w:sz w:val="22"/>
          <w:szCs w:val="22"/>
        </w:rPr>
        <w:t>,</w:t>
      </w:r>
      <w:bookmarkStart w:id="0" w:name="_GoBack"/>
      <w:bookmarkEnd w:id="0"/>
      <w:r w:rsidR="00D65259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ensuring the best possible improvement in emergency preparedness and will enable a predictable expenditure of funds”.</w:t>
      </w:r>
    </w:p>
    <w:p w:rsidR="006C4FAD" w:rsidRDefault="006C4FAD" w:rsidP="006C4FAD">
      <w:pPr>
        <w:pStyle w:val="Title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6C4FAD" w:rsidRDefault="000A02EF" w:rsidP="006C4FAD">
      <w:pPr>
        <w:pStyle w:val="Title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These inventories will play an important role for Towns applying to future grants in transportation, hazard mitigation, water quality and eligibility for FEMA reimbursements. </w:t>
      </w:r>
      <w:r w:rsidR="008259F5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TRORC is </w:t>
      </w:r>
      <w:r w:rsidR="00607C0E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also </w:t>
      </w:r>
      <w:r w:rsidR="008259F5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working with communities to update their </w:t>
      </w:r>
      <w:r w:rsidR="00607C0E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local </w:t>
      </w:r>
      <w:r w:rsidR="008259F5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>Hazard Mitigation Plans,</w:t>
      </w:r>
      <w:r w:rsidR="00607C0E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Local Emergency Operations Plans and</w:t>
      </w:r>
      <w:r w:rsidR="008259F5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working with town highway departments to be compliant with </w:t>
      </w:r>
      <w:r w:rsidR="00607C0E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VTrans </w:t>
      </w:r>
      <w:r w:rsidR="008259F5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Town Road and Bridge Standards. This </w:t>
      </w:r>
      <w:r w:rsidR="00607C0E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>two year project w</w:t>
      </w:r>
      <w:r w:rsidR="008259F5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ill </w:t>
      </w:r>
      <w:r w:rsidR="00D65259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>serve</w:t>
      </w:r>
      <w:r w:rsidR="008259F5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a significant portion of </w:t>
      </w:r>
      <w:r w:rsidR="00D65259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>the TRORC</w:t>
      </w:r>
      <w:r w:rsidR="008259F5"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's member towns.  </w:t>
      </w:r>
    </w:p>
    <w:p w:rsidR="006C4FAD" w:rsidRDefault="006C4FAD" w:rsidP="006C4FAD">
      <w:pPr>
        <w:pStyle w:val="Title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6C4FAD" w:rsidRPr="006C4FAD" w:rsidRDefault="006C4FAD" w:rsidP="006C4FAD">
      <w:pPr>
        <w:pStyle w:val="Title"/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</w:rPr>
      </w:pPr>
      <w:r w:rsidRPr="006C4FAD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</w:rPr>
        <w:t>Two Rivers-</w:t>
      </w:r>
      <w:proofErr w:type="spellStart"/>
      <w:r w:rsidRPr="006C4FAD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</w:rPr>
        <w:t>Ottauquechee</w:t>
      </w:r>
      <w:proofErr w:type="spellEnd"/>
      <w:r w:rsidRPr="006C4FAD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</w:rPr>
        <w:t xml:space="preserve"> Regional Commission is one of eleven regional planning commissions in the state of Vermont.  TRORC’s mission is to advocate for the needs of our member towns and to articulate a vision and carry out actions that build a thriving regional economy while enhancing the quality of life for its citizens.</w:t>
      </w:r>
    </w:p>
    <w:p w:rsidR="006C4FAD" w:rsidRDefault="006C4FAD" w:rsidP="006C4FAD">
      <w:pPr>
        <w:pStyle w:val="Title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6C4FAD" w:rsidRPr="006C4FAD" w:rsidRDefault="006C4FAD" w:rsidP="006C4FAD">
      <w:pPr>
        <w:pStyle w:val="Title"/>
        <w:jc w:val="center"/>
        <w:rPr>
          <w:color w:val="auto"/>
        </w:rPr>
      </w:pPr>
      <w:r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>-</w:t>
      </w:r>
      <w:proofErr w:type="gramStart"/>
      <w:r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>end</w:t>
      </w:r>
      <w:proofErr w:type="gramEnd"/>
      <w:r w:rsidRPr="006C4FAD">
        <w:rPr>
          <w:rFonts w:asciiTheme="minorHAnsi" w:eastAsiaTheme="minorEastAsia" w:hAnsiTheme="minorHAnsi" w:cstheme="minorBidi"/>
          <w:color w:val="auto"/>
          <w:sz w:val="22"/>
          <w:szCs w:val="22"/>
        </w:rPr>
        <w:t>-</w:t>
      </w:r>
    </w:p>
    <w:sectPr w:rsidR="006C4FAD" w:rsidRPr="006C4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62"/>
    <w:rsid w:val="00090A78"/>
    <w:rsid w:val="000A02EF"/>
    <w:rsid w:val="000B7247"/>
    <w:rsid w:val="000E72D7"/>
    <w:rsid w:val="0017319E"/>
    <w:rsid w:val="002E4403"/>
    <w:rsid w:val="003960B2"/>
    <w:rsid w:val="004A3F62"/>
    <w:rsid w:val="00545870"/>
    <w:rsid w:val="00554644"/>
    <w:rsid w:val="005A599E"/>
    <w:rsid w:val="005C029B"/>
    <w:rsid w:val="00605F8A"/>
    <w:rsid w:val="00607C0E"/>
    <w:rsid w:val="006C1524"/>
    <w:rsid w:val="006C4FAD"/>
    <w:rsid w:val="007922E4"/>
    <w:rsid w:val="007B0E6B"/>
    <w:rsid w:val="008259F5"/>
    <w:rsid w:val="00972AB6"/>
    <w:rsid w:val="00C221D8"/>
    <w:rsid w:val="00CF6967"/>
    <w:rsid w:val="00D65259"/>
    <w:rsid w:val="00DE04A1"/>
    <w:rsid w:val="00E85533"/>
    <w:rsid w:val="00EF4E60"/>
    <w:rsid w:val="00F37731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99532-6EDD-4807-824C-3F9798FF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A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2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090A78"/>
  </w:style>
  <w:style w:type="paragraph" w:customStyle="1" w:styleId="Default">
    <w:name w:val="Default"/>
    <w:rsid w:val="00C221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21D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0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C02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02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S</dc:creator>
  <cp:lastModifiedBy>Dee</cp:lastModifiedBy>
  <cp:revision>3</cp:revision>
  <cp:lastPrinted>2014-08-25T15:54:00Z</cp:lastPrinted>
  <dcterms:created xsi:type="dcterms:W3CDTF">2014-08-21T13:45:00Z</dcterms:created>
  <dcterms:modified xsi:type="dcterms:W3CDTF">2014-08-25T16:02:00Z</dcterms:modified>
</cp:coreProperties>
</file>