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F73F" w14:textId="77777777" w:rsidR="00186B04" w:rsidRPr="00C7430A" w:rsidRDefault="00186B04" w:rsidP="00861D40">
      <w:pPr>
        <w:jc w:val="center"/>
        <w:rPr>
          <w:rFonts w:cstheme="minorHAnsi"/>
          <w:b/>
          <w:bCs/>
          <w:sz w:val="32"/>
          <w:szCs w:val="32"/>
        </w:rPr>
      </w:pPr>
      <w:r w:rsidRPr="00C7430A">
        <w:rPr>
          <w:rFonts w:cstheme="minorHAnsi"/>
          <w:noProof/>
        </w:rPr>
        <w:drawing>
          <wp:anchor distT="0" distB="0" distL="114300" distR="114300" simplePos="0" relativeHeight="251658240" behindDoc="0" locked="0" layoutInCell="1" allowOverlap="1" wp14:anchorId="760C4791" wp14:editId="5F4B8826">
            <wp:simplePos x="0" y="0"/>
            <wp:positionH relativeFrom="margin">
              <wp:align>center</wp:align>
            </wp:positionH>
            <wp:positionV relativeFrom="paragraph">
              <wp:posOffset>177</wp:posOffset>
            </wp:positionV>
            <wp:extent cx="5454015" cy="156464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54015" cy="1564640"/>
                    </a:xfrm>
                    <a:prstGeom prst="rect">
                      <a:avLst/>
                    </a:prstGeom>
                  </pic:spPr>
                </pic:pic>
              </a:graphicData>
            </a:graphic>
            <wp14:sizeRelH relativeFrom="margin">
              <wp14:pctWidth>0</wp14:pctWidth>
            </wp14:sizeRelH>
            <wp14:sizeRelV relativeFrom="margin">
              <wp14:pctHeight>0</wp14:pctHeight>
            </wp14:sizeRelV>
          </wp:anchor>
        </w:drawing>
      </w:r>
    </w:p>
    <w:p w14:paraId="5885FC6A" w14:textId="51117550" w:rsidR="00186B04" w:rsidRPr="00C7430A" w:rsidRDefault="00186B04" w:rsidP="00CE57D8">
      <w:pPr>
        <w:jc w:val="center"/>
        <w:rPr>
          <w:rFonts w:cstheme="minorHAnsi"/>
          <w:b/>
          <w:bCs/>
          <w:sz w:val="32"/>
          <w:szCs w:val="32"/>
        </w:rPr>
      </w:pPr>
      <w:r w:rsidRPr="00C7430A">
        <w:rPr>
          <w:rFonts w:cstheme="minorHAnsi"/>
          <w:b/>
          <w:bCs/>
          <w:sz w:val="32"/>
          <w:szCs w:val="32"/>
        </w:rPr>
        <w:t>REQUEST FOR PROPOSALS</w:t>
      </w:r>
    </w:p>
    <w:p w14:paraId="25CE5BA6" w14:textId="342E1553" w:rsidR="00861D40" w:rsidRPr="00C7430A" w:rsidRDefault="00861D40" w:rsidP="00CE57D8">
      <w:pPr>
        <w:jc w:val="center"/>
        <w:rPr>
          <w:rFonts w:cstheme="minorHAnsi"/>
          <w:b/>
          <w:bCs/>
          <w:sz w:val="32"/>
          <w:szCs w:val="32"/>
        </w:rPr>
      </w:pPr>
      <w:r w:rsidRPr="00C7430A">
        <w:rPr>
          <w:rFonts w:cstheme="minorHAnsi"/>
          <w:b/>
          <w:bCs/>
          <w:sz w:val="32"/>
          <w:szCs w:val="32"/>
        </w:rPr>
        <w:t>for</w:t>
      </w:r>
    </w:p>
    <w:p w14:paraId="39C4CD0A" w14:textId="0519BAB1" w:rsidR="00CE57D8" w:rsidRPr="00C7430A" w:rsidRDefault="00186B04" w:rsidP="00CE57D8">
      <w:pPr>
        <w:jc w:val="center"/>
        <w:rPr>
          <w:rFonts w:cstheme="minorHAnsi"/>
          <w:b/>
          <w:bCs/>
          <w:sz w:val="32"/>
          <w:szCs w:val="32"/>
        </w:rPr>
      </w:pPr>
      <w:r w:rsidRPr="00C7430A">
        <w:rPr>
          <w:rFonts w:cstheme="minorHAnsi"/>
          <w:b/>
          <w:bCs/>
          <w:sz w:val="32"/>
          <w:szCs w:val="32"/>
        </w:rPr>
        <w:t xml:space="preserve"> COMMUNICATION SERVICES</w:t>
      </w:r>
    </w:p>
    <w:p w14:paraId="55A61CBD" w14:textId="7942694B" w:rsidR="00514180" w:rsidRPr="00C7430A" w:rsidRDefault="006F5D97" w:rsidP="00514180">
      <w:pPr>
        <w:rPr>
          <w:rFonts w:cstheme="minorHAnsi"/>
          <w:b/>
          <w:bCs/>
          <w:sz w:val="24"/>
          <w:szCs w:val="24"/>
        </w:rPr>
      </w:pPr>
      <w:r w:rsidRPr="00C7430A">
        <w:rPr>
          <w:rFonts w:cstheme="minorHAnsi"/>
          <w:b/>
          <w:bCs/>
          <w:sz w:val="24"/>
          <w:szCs w:val="24"/>
        </w:rPr>
        <w:t>INTRODUCTION</w:t>
      </w:r>
    </w:p>
    <w:p w14:paraId="6C99A66C" w14:textId="77777777" w:rsidR="008B47E5" w:rsidRDefault="00DA4D91" w:rsidP="00514180">
      <w:pPr>
        <w:rPr>
          <w:rFonts w:cstheme="minorHAnsi"/>
          <w:sz w:val="24"/>
          <w:szCs w:val="24"/>
        </w:rPr>
      </w:pPr>
      <w:r w:rsidRPr="00C7430A">
        <w:rPr>
          <w:rFonts w:cstheme="minorHAnsi"/>
          <w:sz w:val="24"/>
          <w:szCs w:val="24"/>
        </w:rPr>
        <w:t>Two-Rivers Ottauquechee Regional Commission</w:t>
      </w:r>
      <w:r w:rsidR="00D157EF" w:rsidRPr="00C7430A">
        <w:rPr>
          <w:rFonts w:cstheme="minorHAnsi"/>
          <w:sz w:val="24"/>
          <w:szCs w:val="24"/>
        </w:rPr>
        <w:t xml:space="preserve"> (TRORC)</w:t>
      </w:r>
      <w:r w:rsidRPr="00C7430A">
        <w:rPr>
          <w:rFonts w:cstheme="minorHAnsi"/>
          <w:sz w:val="24"/>
          <w:szCs w:val="24"/>
        </w:rPr>
        <w:t xml:space="preserve"> is a regional planning commission serving 30 towns and over 50,000 people in Addison, Orange, Rutland, and Windsor Counties in East-Central Vermont. </w:t>
      </w:r>
    </w:p>
    <w:p w14:paraId="4530541E" w14:textId="09C46038" w:rsidR="008B47E5" w:rsidRDefault="008B47E5" w:rsidP="00514180">
      <w:pPr>
        <w:rPr>
          <w:rFonts w:cstheme="minorHAnsi"/>
          <w:sz w:val="24"/>
          <w:szCs w:val="24"/>
        </w:rPr>
      </w:pPr>
      <w:r>
        <w:rPr>
          <w:rFonts w:cstheme="minorHAnsi"/>
          <w:sz w:val="24"/>
          <w:szCs w:val="24"/>
        </w:rPr>
        <w:t xml:space="preserve">TRORC has a robust website, and a growing library of online videos, as well as a </w:t>
      </w:r>
      <w:r w:rsidR="000E232C">
        <w:rPr>
          <w:rFonts w:cstheme="minorHAnsi"/>
          <w:sz w:val="24"/>
          <w:szCs w:val="24"/>
        </w:rPr>
        <w:t xml:space="preserve">marginal </w:t>
      </w:r>
      <w:r>
        <w:rPr>
          <w:rFonts w:cstheme="minorHAnsi"/>
          <w:sz w:val="24"/>
          <w:szCs w:val="24"/>
        </w:rPr>
        <w:t xml:space="preserve">Facebook presence. We do not have a Linkedin or other digital presence. </w:t>
      </w:r>
    </w:p>
    <w:p w14:paraId="6CA39CDD" w14:textId="1D4D5712" w:rsidR="00BE043E" w:rsidRPr="00C7430A" w:rsidRDefault="00D157EF" w:rsidP="00514180">
      <w:pPr>
        <w:rPr>
          <w:rFonts w:cstheme="minorHAnsi"/>
          <w:sz w:val="24"/>
          <w:szCs w:val="24"/>
        </w:rPr>
      </w:pPr>
      <w:r w:rsidRPr="00C7430A">
        <w:rPr>
          <w:rFonts w:cstheme="minorHAnsi"/>
          <w:sz w:val="24"/>
          <w:szCs w:val="24"/>
        </w:rPr>
        <w:t>TRORC</w:t>
      </w:r>
      <w:r w:rsidR="00514180" w:rsidRPr="00C7430A">
        <w:rPr>
          <w:rFonts w:cstheme="minorHAnsi"/>
          <w:sz w:val="24"/>
          <w:szCs w:val="24"/>
        </w:rPr>
        <w:t xml:space="preserve"> is seeking </w:t>
      </w:r>
      <w:r w:rsidR="008B47E5">
        <w:rPr>
          <w:rFonts w:cstheme="minorHAnsi"/>
          <w:sz w:val="24"/>
          <w:szCs w:val="24"/>
        </w:rPr>
        <w:t xml:space="preserve">a </w:t>
      </w:r>
      <w:r w:rsidR="00186B04" w:rsidRPr="00C7430A">
        <w:rPr>
          <w:rFonts w:cstheme="minorHAnsi"/>
          <w:sz w:val="24"/>
          <w:szCs w:val="24"/>
        </w:rPr>
        <w:t>qualified consultant</w:t>
      </w:r>
      <w:r w:rsidR="00514180" w:rsidRPr="00C7430A">
        <w:rPr>
          <w:rFonts w:cstheme="minorHAnsi"/>
          <w:sz w:val="24"/>
          <w:szCs w:val="24"/>
        </w:rPr>
        <w:t xml:space="preserve"> to develop a </w:t>
      </w:r>
      <w:r w:rsidR="006C249F">
        <w:rPr>
          <w:rFonts w:cstheme="minorHAnsi"/>
          <w:sz w:val="24"/>
          <w:szCs w:val="24"/>
        </w:rPr>
        <w:t>internet/</w:t>
      </w:r>
      <w:r w:rsidR="00514180" w:rsidRPr="00C7430A">
        <w:rPr>
          <w:rFonts w:cstheme="minorHAnsi"/>
          <w:sz w:val="24"/>
          <w:szCs w:val="24"/>
        </w:rPr>
        <w:t xml:space="preserve">social media outreach plan that </w:t>
      </w:r>
      <w:r w:rsidR="006C249F">
        <w:rPr>
          <w:rFonts w:cstheme="minorHAnsi"/>
          <w:sz w:val="24"/>
          <w:szCs w:val="24"/>
        </w:rPr>
        <w:t>will help us reach our audience of residents of the region, local officials, and businesses in (or interested in locating in) the region. Outreach efforts are aimed to inform the general populace about planning issues, create greater participation in current projects, let local officials know of trainings and provide those trainings online, and create a better understanding of planning in general and greater recognition of TRORC as a valuable resource</w:t>
      </w:r>
      <w:r w:rsidR="000E232C">
        <w:rPr>
          <w:rFonts w:cstheme="minorHAnsi"/>
          <w:sz w:val="24"/>
          <w:szCs w:val="24"/>
        </w:rPr>
        <w:t xml:space="preserve">. </w:t>
      </w:r>
      <w:r w:rsidR="006C249F">
        <w:rPr>
          <w:rFonts w:cstheme="minorHAnsi"/>
          <w:sz w:val="24"/>
          <w:szCs w:val="24"/>
        </w:rPr>
        <w:t>In</w:t>
      </w:r>
      <w:r w:rsidR="00420415">
        <w:rPr>
          <w:rFonts w:cstheme="minorHAnsi"/>
          <w:sz w:val="24"/>
          <w:szCs w:val="24"/>
        </w:rPr>
        <w:t xml:space="preserve"> particular</w:t>
      </w:r>
      <w:r w:rsidR="006C249F">
        <w:rPr>
          <w:rFonts w:cstheme="minorHAnsi"/>
          <w:sz w:val="24"/>
          <w:szCs w:val="24"/>
        </w:rPr>
        <w:t xml:space="preserve">, we are seeking </w:t>
      </w:r>
      <w:r w:rsidR="00514180" w:rsidRPr="00C7430A">
        <w:rPr>
          <w:rFonts w:cstheme="minorHAnsi"/>
          <w:sz w:val="24"/>
          <w:szCs w:val="24"/>
        </w:rPr>
        <w:t xml:space="preserve">proposals that will help </w:t>
      </w:r>
      <w:r w:rsidR="000E232C">
        <w:rPr>
          <w:rFonts w:cstheme="minorHAnsi"/>
          <w:sz w:val="24"/>
          <w:szCs w:val="24"/>
        </w:rPr>
        <w:t xml:space="preserve">us </w:t>
      </w:r>
      <w:r w:rsidR="00420415">
        <w:rPr>
          <w:rFonts w:cstheme="minorHAnsi"/>
          <w:sz w:val="24"/>
          <w:szCs w:val="24"/>
        </w:rPr>
        <w:t>discover the</w:t>
      </w:r>
      <w:r w:rsidR="00514180" w:rsidRPr="00C7430A">
        <w:rPr>
          <w:rFonts w:cstheme="minorHAnsi"/>
          <w:sz w:val="24"/>
          <w:szCs w:val="24"/>
        </w:rPr>
        <w:t xml:space="preserve"> differences </w:t>
      </w:r>
      <w:r w:rsidR="00420415">
        <w:rPr>
          <w:rFonts w:cstheme="minorHAnsi"/>
          <w:sz w:val="24"/>
          <w:szCs w:val="24"/>
        </w:rPr>
        <w:t xml:space="preserve">and bridge the gap </w:t>
      </w:r>
      <w:r w:rsidR="00514180" w:rsidRPr="00C7430A">
        <w:rPr>
          <w:rFonts w:cstheme="minorHAnsi"/>
          <w:sz w:val="24"/>
          <w:szCs w:val="24"/>
        </w:rPr>
        <w:t xml:space="preserve">in social media usage </w:t>
      </w:r>
      <w:r w:rsidR="00D347A5">
        <w:rPr>
          <w:rFonts w:cstheme="minorHAnsi"/>
          <w:sz w:val="24"/>
          <w:szCs w:val="24"/>
        </w:rPr>
        <w:t>among the age</w:t>
      </w:r>
      <w:r w:rsidR="006C249F">
        <w:rPr>
          <w:rFonts w:cstheme="minorHAnsi"/>
          <w:sz w:val="24"/>
          <w:szCs w:val="24"/>
        </w:rPr>
        <w:t>/income/education</w:t>
      </w:r>
      <w:r w:rsidR="00D347A5">
        <w:rPr>
          <w:rFonts w:cstheme="minorHAnsi"/>
          <w:sz w:val="24"/>
          <w:szCs w:val="24"/>
        </w:rPr>
        <w:t xml:space="preserve"> groups in </w:t>
      </w:r>
      <w:r w:rsidR="005573A5" w:rsidRPr="00C7430A">
        <w:rPr>
          <w:rFonts w:cstheme="minorHAnsi"/>
          <w:sz w:val="24"/>
          <w:szCs w:val="24"/>
        </w:rPr>
        <w:t>the region.</w:t>
      </w:r>
      <w:r w:rsidR="00861D40" w:rsidRPr="00C7430A">
        <w:rPr>
          <w:rFonts w:cstheme="minorHAnsi"/>
          <w:sz w:val="24"/>
          <w:szCs w:val="24"/>
        </w:rPr>
        <w:t xml:space="preserve"> </w:t>
      </w:r>
      <w:r w:rsidR="00DA4D91" w:rsidRPr="00C7430A">
        <w:rPr>
          <w:rFonts w:cstheme="minorHAnsi"/>
          <w:sz w:val="24"/>
          <w:szCs w:val="24"/>
        </w:rPr>
        <w:t xml:space="preserve">We seek to find the best and most efficient methods and platforms through which we can reach the citizens of our region. </w:t>
      </w:r>
      <w:r w:rsidR="0049616E" w:rsidRPr="00C7430A">
        <w:rPr>
          <w:rFonts w:cstheme="minorHAnsi"/>
          <w:sz w:val="24"/>
          <w:szCs w:val="24"/>
        </w:rPr>
        <w:t xml:space="preserve">The </w:t>
      </w:r>
      <w:r w:rsidR="00696C98" w:rsidRPr="00C7430A">
        <w:rPr>
          <w:rFonts w:cstheme="minorHAnsi"/>
          <w:sz w:val="24"/>
          <w:szCs w:val="24"/>
        </w:rPr>
        <w:t>approximate</w:t>
      </w:r>
      <w:r w:rsidR="0049616E" w:rsidRPr="00C7430A">
        <w:rPr>
          <w:rFonts w:cstheme="minorHAnsi"/>
          <w:sz w:val="24"/>
          <w:szCs w:val="24"/>
        </w:rPr>
        <w:t xml:space="preserve"> budget/request for this project is</w:t>
      </w:r>
      <w:r w:rsidR="00704413">
        <w:rPr>
          <w:rFonts w:cstheme="minorHAnsi"/>
          <w:sz w:val="24"/>
          <w:szCs w:val="24"/>
        </w:rPr>
        <w:t xml:space="preserve"> between $5,000 and $10,000</w:t>
      </w:r>
      <w:r w:rsidR="00AF49A9">
        <w:rPr>
          <w:rFonts w:cstheme="minorHAnsi"/>
          <w:sz w:val="24"/>
          <w:szCs w:val="24"/>
        </w:rPr>
        <w:t>.</w:t>
      </w:r>
    </w:p>
    <w:p w14:paraId="669891AB" w14:textId="12C45973" w:rsidR="00DA4D91" w:rsidRPr="00C7430A" w:rsidRDefault="006F5D97" w:rsidP="00514180">
      <w:pPr>
        <w:rPr>
          <w:rFonts w:cstheme="minorHAnsi"/>
          <w:b/>
          <w:bCs/>
          <w:sz w:val="24"/>
          <w:szCs w:val="24"/>
        </w:rPr>
      </w:pPr>
      <w:r w:rsidRPr="00C7430A">
        <w:rPr>
          <w:rFonts w:cstheme="minorHAnsi"/>
          <w:b/>
          <w:bCs/>
          <w:sz w:val="24"/>
          <w:szCs w:val="24"/>
        </w:rPr>
        <w:t>NEEDS ASSESSMENT</w:t>
      </w:r>
    </w:p>
    <w:p w14:paraId="3951B929" w14:textId="7D17AD31" w:rsidR="00DA4D91" w:rsidRPr="00C7430A" w:rsidRDefault="00DA4D91" w:rsidP="00DA4D91">
      <w:pPr>
        <w:rPr>
          <w:rFonts w:cstheme="minorHAnsi"/>
          <w:sz w:val="24"/>
          <w:szCs w:val="24"/>
        </w:rPr>
      </w:pPr>
      <w:r w:rsidRPr="00C7430A">
        <w:rPr>
          <w:rFonts w:cstheme="minorHAnsi"/>
          <w:sz w:val="24"/>
          <w:szCs w:val="24"/>
        </w:rPr>
        <w:t>We require the following social media services:</w:t>
      </w:r>
    </w:p>
    <w:p w14:paraId="5AD5C004" w14:textId="2749323A" w:rsidR="00420415" w:rsidRDefault="00420415" w:rsidP="00DA4D91">
      <w:pPr>
        <w:pStyle w:val="ListParagraph"/>
        <w:numPr>
          <w:ilvl w:val="0"/>
          <w:numId w:val="3"/>
        </w:numPr>
        <w:rPr>
          <w:rFonts w:cstheme="minorHAnsi"/>
          <w:sz w:val="24"/>
          <w:szCs w:val="24"/>
        </w:rPr>
      </w:pPr>
      <w:r>
        <w:rPr>
          <w:rFonts w:cstheme="minorHAnsi"/>
          <w:sz w:val="24"/>
          <w:szCs w:val="24"/>
        </w:rPr>
        <w:t>Usage analytics from our regi</w:t>
      </w:r>
      <w:r w:rsidR="00D347A5">
        <w:rPr>
          <w:rFonts w:cstheme="minorHAnsi"/>
          <w:sz w:val="24"/>
          <w:szCs w:val="24"/>
        </w:rPr>
        <w:t>on</w:t>
      </w:r>
    </w:p>
    <w:p w14:paraId="213A7CB2" w14:textId="3E847254" w:rsidR="00DA4D91" w:rsidRPr="00420415" w:rsidRDefault="00DD4E50" w:rsidP="00420415">
      <w:pPr>
        <w:pStyle w:val="ListParagraph"/>
        <w:numPr>
          <w:ilvl w:val="0"/>
          <w:numId w:val="3"/>
        </w:numPr>
        <w:rPr>
          <w:rFonts w:cstheme="minorHAnsi"/>
          <w:sz w:val="24"/>
          <w:szCs w:val="24"/>
        </w:rPr>
      </w:pPr>
      <w:r>
        <w:rPr>
          <w:rFonts w:cstheme="minorHAnsi"/>
          <w:sz w:val="24"/>
          <w:szCs w:val="24"/>
        </w:rPr>
        <w:t>Regional s</w:t>
      </w:r>
      <w:r w:rsidR="00DA4D91" w:rsidRPr="00C7430A">
        <w:rPr>
          <w:rFonts w:cstheme="minorHAnsi"/>
          <w:sz w:val="24"/>
          <w:szCs w:val="24"/>
        </w:rPr>
        <w:t>ocial media strategy</w:t>
      </w:r>
    </w:p>
    <w:p w14:paraId="76A7A410" w14:textId="2DCCD3D5" w:rsidR="00DA4D91" w:rsidRDefault="00DA4D91" w:rsidP="00420415">
      <w:pPr>
        <w:pStyle w:val="ListParagraph"/>
        <w:numPr>
          <w:ilvl w:val="0"/>
          <w:numId w:val="3"/>
        </w:numPr>
        <w:rPr>
          <w:rFonts w:cstheme="minorHAnsi"/>
          <w:sz w:val="24"/>
          <w:szCs w:val="24"/>
        </w:rPr>
      </w:pPr>
      <w:r w:rsidRPr="00C7430A">
        <w:rPr>
          <w:rFonts w:cstheme="minorHAnsi"/>
          <w:sz w:val="24"/>
          <w:szCs w:val="24"/>
        </w:rPr>
        <w:t xml:space="preserve">Social </w:t>
      </w:r>
      <w:r w:rsidR="001A25C8">
        <w:rPr>
          <w:rFonts w:cstheme="minorHAnsi"/>
          <w:sz w:val="24"/>
          <w:szCs w:val="24"/>
        </w:rPr>
        <w:t>m</w:t>
      </w:r>
      <w:r w:rsidRPr="00C7430A">
        <w:rPr>
          <w:rFonts w:cstheme="minorHAnsi"/>
          <w:sz w:val="24"/>
          <w:szCs w:val="24"/>
        </w:rPr>
        <w:t xml:space="preserve">edia </w:t>
      </w:r>
      <w:r w:rsidR="001A25C8">
        <w:rPr>
          <w:rFonts w:cstheme="minorHAnsi"/>
          <w:sz w:val="24"/>
          <w:szCs w:val="24"/>
        </w:rPr>
        <w:t>t</w:t>
      </w:r>
      <w:r w:rsidRPr="00C7430A">
        <w:rPr>
          <w:rFonts w:cstheme="minorHAnsi"/>
          <w:sz w:val="24"/>
          <w:szCs w:val="24"/>
        </w:rPr>
        <w:t>raining</w:t>
      </w:r>
      <w:r w:rsidR="000E232C">
        <w:rPr>
          <w:rFonts w:cstheme="minorHAnsi"/>
          <w:sz w:val="24"/>
          <w:szCs w:val="24"/>
        </w:rPr>
        <w:t xml:space="preserve"> for staff</w:t>
      </w:r>
    </w:p>
    <w:p w14:paraId="10254970" w14:textId="42371C59" w:rsidR="001A25C8" w:rsidRPr="00420415" w:rsidRDefault="001A25C8" w:rsidP="00420415">
      <w:pPr>
        <w:pStyle w:val="ListParagraph"/>
        <w:numPr>
          <w:ilvl w:val="0"/>
          <w:numId w:val="3"/>
        </w:numPr>
        <w:rPr>
          <w:rFonts w:cstheme="minorHAnsi"/>
          <w:sz w:val="24"/>
          <w:szCs w:val="24"/>
        </w:rPr>
      </w:pPr>
      <w:r>
        <w:rPr>
          <w:rFonts w:cstheme="minorHAnsi"/>
          <w:sz w:val="24"/>
          <w:szCs w:val="24"/>
        </w:rPr>
        <w:t>Social media marketing services</w:t>
      </w:r>
    </w:p>
    <w:p w14:paraId="292B2A18" w14:textId="75A08705" w:rsidR="006F5D97" w:rsidRPr="00C7430A" w:rsidRDefault="00AD69A1" w:rsidP="006F5D97">
      <w:pPr>
        <w:rPr>
          <w:rFonts w:cstheme="minorHAnsi"/>
          <w:sz w:val="24"/>
          <w:szCs w:val="24"/>
        </w:rPr>
      </w:pPr>
      <w:r w:rsidRPr="00C7430A">
        <w:rPr>
          <w:rFonts w:cstheme="minorHAnsi"/>
          <w:b/>
          <w:bCs/>
          <w:sz w:val="24"/>
          <w:szCs w:val="24"/>
        </w:rPr>
        <w:lastRenderedPageBreak/>
        <w:t>REQUEST</w:t>
      </w:r>
    </w:p>
    <w:p w14:paraId="2A68CE8B" w14:textId="7F164B20" w:rsidR="00AD69A1" w:rsidRPr="00C7430A" w:rsidRDefault="005046F4" w:rsidP="0049616E">
      <w:pPr>
        <w:rPr>
          <w:rFonts w:cstheme="minorHAnsi"/>
          <w:sz w:val="24"/>
          <w:szCs w:val="24"/>
        </w:rPr>
      </w:pPr>
      <w:r w:rsidRPr="00C7430A">
        <w:rPr>
          <w:rFonts w:cstheme="minorHAnsi"/>
          <w:sz w:val="24"/>
          <w:szCs w:val="24"/>
        </w:rPr>
        <w:t xml:space="preserve">Interested parties shall provide a proposal consisting of the following documents and information: </w:t>
      </w:r>
    </w:p>
    <w:p w14:paraId="6FF6BB76" w14:textId="77777777" w:rsidR="0049616E" w:rsidRPr="00C7430A" w:rsidRDefault="0049616E" w:rsidP="0049616E">
      <w:pPr>
        <w:pStyle w:val="ListParagraph"/>
        <w:numPr>
          <w:ilvl w:val="0"/>
          <w:numId w:val="4"/>
        </w:numPr>
        <w:rPr>
          <w:rFonts w:cstheme="minorHAnsi"/>
          <w:sz w:val="24"/>
          <w:szCs w:val="24"/>
        </w:rPr>
      </w:pPr>
      <w:r w:rsidRPr="00C7430A">
        <w:rPr>
          <w:rFonts w:cstheme="minorHAnsi"/>
          <w:sz w:val="24"/>
          <w:szCs w:val="24"/>
        </w:rPr>
        <w:t>A signed cover letter by a principal in the firm explaining your firm or team’s interest in the project, along with how your knowledge, experience, and skills align with the scope of the work. The cover letter must also acknowledge that you have, or will have, the required insurance coverages (see below).</w:t>
      </w:r>
    </w:p>
    <w:p w14:paraId="4CBFCFFF" w14:textId="46371BE6" w:rsidR="0049616E" w:rsidRPr="00C7430A" w:rsidRDefault="0049616E" w:rsidP="00696C98">
      <w:pPr>
        <w:pStyle w:val="ListParagraph"/>
        <w:numPr>
          <w:ilvl w:val="0"/>
          <w:numId w:val="4"/>
        </w:numPr>
        <w:rPr>
          <w:rFonts w:cstheme="minorHAnsi"/>
          <w:sz w:val="24"/>
          <w:szCs w:val="24"/>
        </w:rPr>
      </w:pPr>
      <w:r w:rsidRPr="00C7430A">
        <w:rPr>
          <w:rFonts w:cstheme="minorHAnsi"/>
          <w:sz w:val="24"/>
          <w:szCs w:val="24"/>
        </w:rPr>
        <w:t xml:space="preserve">A brief technical proposal of specific services that you will provide with estimated billing rates, as they relate to social media strategy. A proposal will be scored higher if it demonstrates that a consultant has experience assisting a diverse range of </w:t>
      </w:r>
      <w:r w:rsidR="00696C98" w:rsidRPr="00C7430A">
        <w:rPr>
          <w:rFonts w:cstheme="minorHAnsi"/>
          <w:sz w:val="24"/>
          <w:szCs w:val="24"/>
        </w:rPr>
        <w:t>organizations, including public-facing organizations and those with little to no prior social media experience or presence</w:t>
      </w:r>
      <w:r w:rsidRPr="00C7430A">
        <w:rPr>
          <w:rFonts w:cstheme="minorHAnsi"/>
          <w:sz w:val="24"/>
          <w:szCs w:val="24"/>
        </w:rPr>
        <w:t>.</w:t>
      </w:r>
    </w:p>
    <w:p w14:paraId="154D0E5A" w14:textId="667DE18C" w:rsidR="0049616E" w:rsidRDefault="0049616E" w:rsidP="0049616E">
      <w:pPr>
        <w:pStyle w:val="ListParagraph"/>
        <w:numPr>
          <w:ilvl w:val="0"/>
          <w:numId w:val="4"/>
        </w:numPr>
        <w:rPr>
          <w:rFonts w:cstheme="minorHAnsi"/>
          <w:sz w:val="24"/>
          <w:szCs w:val="24"/>
        </w:rPr>
      </w:pPr>
      <w:r w:rsidRPr="00C7430A">
        <w:rPr>
          <w:rFonts w:cstheme="minorHAnsi"/>
          <w:sz w:val="24"/>
          <w:szCs w:val="24"/>
        </w:rPr>
        <w:t>At least two work sample(s) from a project of a similar scope. Please provide client company name, primary contact name, phone number, and email address.</w:t>
      </w:r>
    </w:p>
    <w:p w14:paraId="0F8E492C" w14:textId="64171780" w:rsidR="000E3607" w:rsidRPr="007813DB" w:rsidRDefault="000E3607" w:rsidP="000E3607">
      <w:pPr>
        <w:rPr>
          <w:rFonts w:cstheme="minorHAnsi"/>
          <w:b/>
          <w:bCs/>
          <w:sz w:val="24"/>
          <w:szCs w:val="24"/>
        </w:rPr>
      </w:pPr>
      <w:r w:rsidRPr="000E3607">
        <w:rPr>
          <w:rFonts w:cstheme="minorHAnsi"/>
          <w:sz w:val="24"/>
          <w:szCs w:val="24"/>
        </w:rPr>
        <w:t>Please email all forms</w:t>
      </w:r>
      <w:r>
        <w:rPr>
          <w:rFonts w:cstheme="minorHAnsi"/>
          <w:sz w:val="24"/>
          <w:szCs w:val="24"/>
        </w:rPr>
        <w:t xml:space="preserve"> by </w:t>
      </w:r>
      <w:r>
        <w:rPr>
          <w:rFonts w:cstheme="minorHAnsi"/>
          <w:b/>
          <w:bCs/>
          <w:sz w:val="24"/>
          <w:szCs w:val="24"/>
        </w:rPr>
        <w:t>October 1</w:t>
      </w:r>
      <w:r w:rsidR="00DE274D">
        <w:rPr>
          <w:rFonts w:cstheme="minorHAnsi"/>
          <w:b/>
          <w:bCs/>
          <w:sz w:val="24"/>
          <w:szCs w:val="24"/>
        </w:rPr>
        <w:t>4</w:t>
      </w:r>
      <w:r>
        <w:rPr>
          <w:rFonts w:cstheme="minorHAnsi"/>
          <w:b/>
          <w:bCs/>
          <w:sz w:val="24"/>
          <w:szCs w:val="24"/>
        </w:rPr>
        <w:t>, 2022</w:t>
      </w:r>
      <w:r w:rsidRPr="000E3607">
        <w:rPr>
          <w:rFonts w:cstheme="minorHAnsi"/>
          <w:sz w:val="24"/>
          <w:szCs w:val="24"/>
        </w:rPr>
        <w:t xml:space="preserve"> to </w:t>
      </w:r>
      <w:r w:rsidR="00DE274D">
        <w:rPr>
          <w:rFonts w:cstheme="minorHAnsi"/>
          <w:sz w:val="24"/>
          <w:szCs w:val="24"/>
        </w:rPr>
        <w:t xml:space="preserve">Executive Director </w:t>
      </w:r>
      <w:r w:rsidRPr="000E3607">
        <w:rPr>
          <w:rFonts w:cstheme="minorHAnsi"/>
          <w:sz w:val="24"/>
          <w:szCs w:val="24"/>
        </w:rPr>
        <w:t xml:space="preserve">Peter Gregory </w:t>
      </w:r>
      <w:hyperlink r:id="rId6" w:history="1">
        <w:r w:rsidRPr="000E3607">
          <w:rPr>
            <w:rStyle w:val="Hyperlink"/>
            <w:rFonts w:cstheme="minorHAnsi"/>
            <w:sz w:val="24"/>
            <w:szCs w:val="24"/>
          </w:rPr>
          <w:t>pgregory@trorc.org</w:t>
        </w:r>
      </w:hyperlink>
      <w:r w:rsidR="00DE274D">
        <w:rPr>
          <w:rFonts w:cstheme="minorHAnsi"/>
          <w:sz w:val="24"/>
          <w:szCs w:val="24"/>
        </w:rPr>
        <w:t>.</w:t>
      </w:r>
      <w:r w:rsidR="00704413">
        <w:rPr>
          <w:rFonts w:cstheme="minorHAnsi"/>
          <w:sz w:val="24"/>
          <w:szCs w:val="24"/>
        </w:rPr>
        <w:t xml:space="preserve"> Applicants will be informed of their proposal status by </w:t>
      </w:r>
      <w:r w:rsidR="00704413" w:rsidRPr="00704413">
        <w:rPr>
          <w:rFonts w:cstheme="minorHAnsi"/>
          <w:b/>
          <w:bCs/>
          <w:sz w:val="24"/>
          <w:szCs w:val="24"/>
        </w:rPr>
        <w:t>October 31, 2022</w:t>
      </w:r>
      <w:r w:rsidR="00DE274D">
        <w:rPr>
          <w:rFonts w:cstheme="minorHAnsi"/>
          <w:b/>
          <w:bCs/>
          <w:sz w:val="24"/>
          <w:szCs w:val="24"/>
        </w:rPr>
        <w:t>.</w:t>
      </w:r>
    </w:p>
    <w:p w14:paraId="3B51AAE3" w14:textId="77777777" w:rsidR="00C7430A" w:rsidRPr="00C7430A" w:rsidRDefault="00C7430A" w:rsidP="00C7430A">
      <w:pPr>
        <w:spacing w:line="240" w:lineRule="auto"/>
        <w:rPr>
          <w:rFonts w:cstheme="minorHAnsi"/>
          <w:b/>
          <w:bCs/>
          <w:sz w:val="24"/>
          <w:szCs w:val="24"/>
        </w:rPr>
      </w:pPr>
      <w:r w:rsidRPr="00C7430A">
        <w:rPr>
          <w:rFonts w:cstheme="minorHAnsi"/>
          <w:b/>
          <w:bCs/>
          <w:sz w:val="24"/>
          <w:szCs w:val="24"/>
        </w:rPr>
        <w:t>EVALUATION</w:t>
      </w:r>
    </w:p>
    <w:p w14:paraId="4715A1CD" w14:textId="77777777" w:rsidR="00C7430A" w:rsidRPr="00C7430A" w:rsidRDefault="00C7430A" w:rsidP="00C7430A">
      <w:pPr>
        <w:spacing w:after="0"/>
        <w:rPr>
          <w:rFonts w:cstheme="minorHAnsi"/>
          <w:sz w:val="24"/>
          <w:szCs w:val="24"/>
        </w:rPr>
      </w:pPr>
      <w:r w:rsidRPr="00C7430A">
        <w:rPr>
          <w:rFonts w:cstheme="minorHAnsi"/>
          <w:sz w:val="24"/>
          <w:szCs w:val="24"/>
        </w:rPr>
        <w:t xml:space="preserve">For proposal evaluation, the following scoring system will be used: </w:t>
      </w:r>
    </w:p>
    <w:p w14:paraId="23ED1F6C" w14:textId="77777777" w:rsidR="00C7430A" w:rsidRPr="00C7430A" w:rsidRDefault="00C7430A" w:rsidP="00C7430A">
      <w:pPr>
        <w:numPr>
          <w:ilvl w:val="0"/>
          <w:numId w:val="5"/>
        </w:numPr>
        <w:spacing w:after="0"/>
        <w:rPr>
          <w:rFonts w:cstheme="minorHAnsi"/>
          <w:sz w:val="24"/>
          <w:szCs w:val="24"/>
        </w:rPr>
      </w:pPr>
      <w:r w:rsidRPr="00C7430A">
        <w:rPr>
          <w:rFonts w:cstheme="minorHAnsi"/>
          <w:sz w:val="24"/>
          <w:szCs w:val="24"/>
        </w:rPr>
        <w:t xml:space="preserve">-  5 as “Excellent” / “More than fully compliant/innovative” </w:t>
      </w:r>
    </w:p>
    <w:p w14:paraId="5ADB45EE" w14:textId="77777777" w:rsidR="00C7430A" w:rsidRPr="00C7430A" w:rsidRDefault="00C7430A" w:rsidP="00C7430A">
      <w:pPr>
        <w:numPr>
          <w:ilvl w:val="0"/>
          <w:numId w:val="5"/>
        </w:numPr>
        <w:spacing w:after="0"/>
        <w:rPr>
          <w:rFonts w:cstheme="minorHAnsi"/>
          <w:sz w:val="24"/>
          <w:szCs w:val="24"/>
        </w:rPr>
      </w:pPr>
      <w:r w:rsidRPr="00C7430A">
        <w:rPr>
          <w:rFonts w:cstheme="minorHAnsi"/>
          <w:sz w:val="24"/>
          <w:szCs w:val="24"/>
        </w:rPr>
        <w:t xml:space="preserve">-  4 as “Good” / “Fully compliant” </w:t>
      </w:r>
    </w:p>
    <w:p w14:paraId="2916912E" w14:textId="77777777" w:rsidR="00C7430A" w:rsidRPr="00C7430A" w:rsidRDefault="00C7430A" w:rsidP="00C7430A">
      <w:pPr>
        <w:numPr>
          <w:ilvl w:val="0"/>
          <w:numId w:val="5"/>
        </w:numPr>
        <w:spacing w:after="0"/>
        <w:rPr>
          <w:rFonts w:cstheme="minorHAnsi"/>
          <w:sz w:val="24"/>
          <w:szCs w:val="24"/>
        </w:rPr>
      </w:pPr>
      <w:r w:rsidRPr="00C7430A">
        <w:rPr>
          <w:rFonts w:cstheme="minorHAnsi"/>
          <w:sz w:val="24"/>
          <w:szCs w:val="24"/>
        </w:rPr>
        <w:t xml:space="preserve">-  3 as “Satisfactory” / “Compliant” </w:t>
      </w:r>
    </w:p>
    <w:p w14:paraId="61CC63C1" w14:textId="77777777" w:rsidR="00C7430A" w:rsidRPr="00C7430A" w:rsidRDefault="00C7430A" w:rsidP="00C7430A">
      <w:pPr>
        <w:numPr>
          <w:ilvl w:val="0"/>
          <w:numId w:val="5"/>
        </w:numPr>
        <w:spacing w:after="0"/>
        <w:rPr>
          <w:rFonts w:cstheme="minorHAnsi"/>
          <w:sz w:val="24"/>
          <w:szCs w:val="24"/>
        </w:rPr>
      </w:pPr>
      <w:r w:rsidRPr="00C7430A">
        <w:rPr>
          <w:rFonts w:cstheme="minorHAnsi"/>
          <w:sz w:val="24"/>
          <w:szCs w:val="24"/>
        </w:rPr>
        <w:t xml:space="preserve">-  2 as “Acceptable” / “Almost compliant” </w:t>
      </w:r>
    </w:p>
    <w:p w14:paraId="791BDF57" w14:textId="77777777" w:rsidR="00C7430A" w:rsidRPr="00C7430A" w:rsidRDefault="00C7430A" w:rsidP="00C7430A">
      <w:pPr>
        <w:numPr>
          <w:ilvl w:val="0"/>
          <w:numId w:val="5"/>
        </w:numPr>
        <w:spacing w:after="0"/>
        <w:rPr>
          <w:rFonts w:cstheme="minorHAnsi"/>
          <w:sz w:val="24"/>
          <w:szCs w:val="24"/>
        </w:rPr>
      </w:pPr>
      <w:r w:rsidRPr="00C7430A">
        <w:rPr>
          <w:rFonts w:cstheme="minorHAnsi"/>
          <w:sz w:val="24"/>
          <w:szCs w:val="24"/>
        </w:rPr>
        <w:t xml:space="preserve">-  1 as “Unsatisfactory” / “Poorly compliant” </w:t>
      </w:r>
    </w:p>
    <w:p w14:paraId="3D5412F4" w14:textId="77777777" w:rsidR="00C7430A" w:rsidRPr="00C7430A" w:rsidRDefault="00C7430A" w:rsidP="00C7430A">
      <w:pPr>
        <w:numPr>
          <w:ilvl w:val="0"/>
          <w:numId w:val="5"/>
        </w:numPr>
        <w:spacing w:after="0"/>
        <w:rPr>
          <w:rFonts w:cstheme="minorHAnsi"/>
          <w:sz w:val="24"/>
          <w:szCs w:val="24"/>
        </w:rPr>
      </w:pPr>
      <w:r w:rsidRPr="00C7430A">
        <w:rPr>
          <w:rFonts w:cstheme="minorHAnsi"/>
          <w:sz w:val="24"/>
          <w:szCs w:val="24"/>
        </w:rPr>
        <w:t xml:space="preserve">-  0 as “Major concerns” / “Non-compliant” </w:t>
      </w:r>
    </w:p>
    <w:p w14:paraId="5D67E857" w14:textId="77777777" w:rsidR="00C7430A" w:rsidRPr="00C7430A" w:rsidRDefault="00C7430A" w:rsidP="00C7430A">
      <w:pPr>
        <w:rPr>
          <w:rFonts w:cstheme="minorHAnsi"/>
          <w:sz w:val="24"/>
          <w:szCs w:val="24"/>
        </w:rPr>
      </w:pPr>
    </w:p>
    <w:p w14:paraId="7649394E" w14:textId="7ABBD015" w:rsidR="00C7430A" w:rsidRDefault="00C7430A" w:rsidP="00C7430A">
      <w:pPr>
        <w:spacing w:line="240" w:lineRule="auto"/>
        <w:rPr>
          <w:rFonts w:cstheme="minorHAnsi"/>
          <w:sz w:val="24"/>
          <w:szCs w:val="24"/>
        </w:rPr>
      </w:pPr>
      <w:r w:rsidRPr="00C7430A">
        <w:rPr>
          <w:rFonts w:cstheme="minorHAnsi"/>
          <w:sz w:val="24"/>
          <w:szCs w:val="24"/>
        </w:rPr>
        <w:t>Minority and Women-owned businesses are encouraged to apply.</w:t>
      </w:r>
    </w:p>
    <w:p w14:paraId="122AC053" w14:textId="25A2770A" w:rsidR="000D0C71" w:rsidRPr="00C7430A" w:rsidRDefault="000D0C71" w:rsidP="000D0C71">
      <w:pPr>
        <w:rPr>
          <w:rFonts w:cstheme="minorHAnsi"/>
          <w:sz w:val="24"/>
          <w:szCs w:val="24"/>
        </w:rPr>
      </w:pPr>
      <w:r w:rsidRPr="00DE274D">
        <w:rPr>
          <w:rFonts w:cstheme="minorHAnsi"/>
          <w:sz w:val="24"/>
          <w:szCs w:val="24"/>
        </w:rPr>
        <w:t xml:space="preserve">Questions can be directed to Peter Fellows, 802-457-3188 or </w:t>
      </w:r>
      <w:hyperlink r:id="rId7" w:history="1">
        <w:r w:rsidRPr="00313442">
          <w:rPr>
            <w:rStyle w:val="Hyperlink"/>
            <w:rFonts w:cstheme="minorHAnsi"/>
            <w:sz w:val="24"/>
            <w:szCs w:val="24"/>
          </w:rPr>
          <w:t>pfellows@trorc.org</w:t>
        </w:r>
      </w:hyperlink>
      <w:r>
        <w:rPr>
          <w:rFonts w:cstheme="minorHAnsi"/>
          <w:sz w:val="24"/>
          <w:szCs w:val="24"/>
        </w:rPr>
        <w:t>.</w:t>
      </w:r>
    </w:p>
    <w:p w14:paraId="3CFFE6F7" w14:textId="77777777" w:rsidR="00C7430A" w:rsidRPr="00C7430A" w:rsidRDefault="00C7430A" w:rsidP="00C7430A">
      <w:pPr>
        <w:rPr>
          <w:rFonts w:cstheme="minorHAnsi"/>
          <w:sz w:val="24"/>
          <w:szCs w:val="24"/>
        </w:rPr>
      </w:pPr>
    </w:p>
    <w:sectPr w:rsidR="00C7430A" w:rsidRPr="00C74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133D"/>
    <w:multiLevelType w:val="multilevel"/>
    <w:tmpl w:val="6EECCE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14E0953"/>
    <w:multiLevelType w:val="hybridMultilevel"/>
    <w:tmpl w:val="ADF4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A5A7D"/>
    <w:multiLevelType w:val="hybridMultilevel"/>
    <w:tmpl w:val="74A2D2C4"/>
    <w:lvl w:ilvl="0" w:tplc="D242BD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65F1D"/>
    <w:multiLevelType w:val="hybridMultilevel"/>
    <w:tmpl w:val="298A0E74"/>
    <w:lvl w:ilvl="0" w:tplc="D242BD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E1858"/>
    <w:multiLevelType w:val="hybridMultilevel"/>
    <w:tmpl w:val="B10E00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79393668">
    <w:abstractNumId w:val="3"/>
  </w:num>
  <w:num w:numId="2" w16cid:durableId="1129320941">
    <w:abstractNumId w:val="2"/>
  </w:num>
  <w:num w:numId="3" w16cid:durableId="583538908">
    <w:abstractNumId w:val="4"/>
  </w:num>
  <w:num w:numId="4" w16cid:durableId="918447098">
    <w:abstractNumId w:val="1"/>
  </w:num>
  <w:num w:numId="5" w16cid:durableId="611402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8"/>
    <w:rsid w:val="00024B08"/>
    <w:rsid w:val="00032B2D"/>
    <w:rsid w:val="000D0C71"/>
    <w:rsid w:val="000E232C"/>
    <w:rsid w:val="000E3607"/>
    <w:rsid w:val="00186B04"/>
    <w:rsid w:val="001A25C8"/>
    <w:rsid w:val="001D118B"/>
    <w:rsid w:val="00363085"/>
    <w:rsid w:val="00420415"/>
    <w:rsid w:val="0049616E"/>
    <w:rsid w:val="005046F4"/>
    <w:rsid w:val="00514180"/>
    <w:rsid w:val="005573A5"/>
    <w:rsid w:val="00696C98"/>
    <w:rsid w:val="006C249F"/>
    <w:rsid w:val="006F5D97"/>
    <w:rsid w:val="00704413"/>
    <w:rsid w:val="007813DB"/>
    <w:rsid w:val="00861D40"/>
    <w:rsid w:val="008B47E5"/>
    <w:rsid w:val="0097057E"/>
    <w:rsid w:val="00AD69A1"/>
    <w:rsid w:val="00AF49A9"/>
    <w:rsid w:val="00BE043E"/>
    <w:rsid w:val="00C018D0"/>
    <w:rsid w:val="00C7430A"/>
    <w:rsid w:val="00CE57D8"/>
    <w:rsid w:val="00D157EF"/>
    <w:rsid w:val="00D347A5"/>
    <w:rsid w:val="00DA4D91"/>
    <w:rsid w:val="00DD4E50"/>
    <w:rsid w:val="00DE274D"/>
    <w:rsid w:val="00DF2991"/>
    <w:rsid w:val="00F1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AE7C"/>
  <w15:chartTrackingRefBased/>
  <w15:docId w15:val="{A84EC26A-1209-4C63-B4F3-582CE1B6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180"/>
    <w:pPr>
      <w:ind w:left="720"/>
      <w:contextualSpacing/>
    </w:pPr>
  </w:style>
  <w:style w:type="paragraph" w:customStyle="1" w:styleId="Default">
    <w:name w:val="Default"/>
    <w:rsid w:val="00C7430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E3607"/>
    <w:rPr>
      <w:color w:val="0563C1" w:themeColor="hyperlink"/>
      <w:u w:val="single"/>
    </w:rPr>
  </w:style>
  <w:style w:type="character" w:styleId="UnresolvedMention">
    <w:name w:val="Unresolved Mention"/>
    <w:basedOn w:val="DefaultParagraphFont"/>
    <w:uiPriority w:val="99"/>
    <w:semiHidden/>
    <w:unhideWhenUsed/>
    <w:rsid w:val="000E3607"/>
    <w:rPr>
      <w:color w:val="605E5C"/>
      <w:shd w:val="clear" w:color="auto" w:fill="E1DFDD"/>
    </w:rPr>
  </w:style>
  <w:style w:type="paragraph" w:styleId="Revision">
    <w:name w:val="Revision"/>
    <w:hidden/>
    <w:uiPriority w:val="99"/>
    <w:semiHidden/>
    <w:rsid w:val="008B4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fellows@tro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regory@tror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Rigney</dc:creator>
  <cp:keywords/>
  <dc:description/>
  <cp:lastModifiedBy>Connor Rigney</cp:lastModifiedBy>
  <cp:revision>9</cp:revision>
  <dcterms:created xsi:type="dcterms:W3CDTF">2022-09-21T18:37:00Z</dcterms:created>
  <dcterms:modified xsi:type="dcterms:W3CDTF">2022-09-26T12:50:00Z</dcterms:modified>
</cp:coreProperties>
</file>